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DC" w:rsidRDefault="00D47B2F" w:rsidP="00D47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7B2F">
        <w:rPr>
          <w:rFonts w:ascii="Times New Roman" w:hAnsi="Times New Roman" w:cs="Times New Roman"/>
          <w:b/>
          <w:sz w:val="24"/>
          <w:szCs w:val="24"/>
          <w:u w:val="single"/>
        </w:rPr>
        <w:t>TEMAT NR 7: GOSPODARKA RYNKOWA. PODMIOTY GOSPODARKI</w:t>
      </w:r>
    </w:p>
    <w:p w:rsidR="003332F3" w:rsidRDefault="003332F3" w:rsidP="00D47B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3FC" w:rsidRDefault="007479C3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103FC" w:rsidRPr="00A10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GOSPODARKA CENTRALNIE STEROWANA.</w:t>
      </w:r>
    </w:p>
    <w:p w:rsidR="001C5CCA" w:rsidRPr="00A103FC" w:rsidRDefault="001C5CCA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32F3" w:rsidRPr="00A103FC" w:rsidRDefault="00A103FC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Organy władzy centralnej decydowały o rozmieszczeniu siły roboczej, ich wynagradzaniu oraz podejmowały decyzje ekonomiczne dotyczące tego, co jak i dla kogo produkować. Centralnie podejmowano decyzje o tym, jak dzielić wytworzone dobra i usługi oraz </w:t>
      </w: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o wysokości cen na wytworzenie dobra.</w:t>
      </w:r>
    </w:p>
    <w:p w:rsidR="00A103FC" w:rsidRPr="00A103FC" w:rsidRDefault="00A103FC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 II wojnie światowej Polska znalazła się w strefie wpływów </w:t>
      </w: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Związku Socjalistycznych Republik Radzieckich </w:t>
      </w: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(ZSRR). Gospodarcza i polityczna dominacja ZSRR oznaczała konieczność realizowania założeń </w:t>
      </w: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gospodarki centralnie sterowanej</w:t>
      </w: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Opierała się ona na dwóch filarach:</w:t>
      </w:r>
    </w:p>
    <w:p w:rsidR="00A103FC" w:rsidRDefault="00A103FC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</w:t>
      </w: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własności publicznej</w:t>
      </w: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A103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większość przedsiębiorstw należała do państwa, </w:t>
      </w:r>
    </w:p>
    <w:p w:rsidR="00A103FC" w:rsidRDefault="00A103FC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</w:t>
      </w: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centralnym planowaniu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decyzje gospodarcze podejmowały władze państwowe.</w:t>
      </w:r>
    </w:p>
    <w:p w:rsidR="001C5CCA" w:rsidRDefault="001C5CCA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103FC" w:rsidRDefault="00A103FC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103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KU GOSPODARCE RYNKOWEJ.</w:t>
      </w:r>
      <w:r w:rsidR="00A81D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PLAN BALCEROWICZA.</w:t>
      </w:r>
    </w:p>
    <w:p w:rsidR="001C5CCA" w:rsidRPr="00A103FC" w:rsidRDefault="001C5CCA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81D81" w:rsidRPr="00A81D81" w:rsidRDefault="00A81D8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 1989 r. nastąpiły Przemiany polityczne i gospodarcze w Polsce. W czasie  rządów Tadeusza Mazowieckiego doszło do zasadniczych reform gospodarczych tzw.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terapii szokowej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czyli wprowadzenia radykalnych zmian gospodarczych. Dokonał tego ówczesny minister finansów Leszek Balcerowicz. Słynny </w:t>
      </w:r>
      <w:r w:rsidRPr="00A81D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Plan Balcerowicza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zakładał:</w:t>
      </w:r>
    </w:p>
    <w:p w:rsidR="00A81D81" w:rsidRDefault="00A81D8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po pierwsze </w:t>
      </w:r>
      <w:r w:rsidRPr="00A81D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reformy finansów państwa ( odzyskanie przewagi budżetowej)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A81D81" w:rsidRPr="00A81D81" w:rsidRDefault="00A81D8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po drugie </w:t>
      </w:r>
      <w:r w:rsidRPr="00A81D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wprowadzenie mechanizmów rynkowych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A81D81" w:rsidRDefault="00A81D8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c) po trzecie </w:t>
      </w:r>
      <w:r w:rsidRPr="00A81D8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zmianę struktury własnościowej gospodarki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72DE3" w:rsidRDefault="00A81D8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Reformę finansów państwa przeprowadzono głównie poprzez rezygnację z dotacji do cen (szczególnie żywności), zwiększono stopy procentowe w bankach , ograniczono udzielanie kredytów oraz zamrożono płace.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dalszej kolejności wprowadzono podatek dochodowy od osób fizycznych i przedsiębiorstw oraz podatek od wartości dodanej, podatek vat.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Mechanizmy rynkowe uruchomiono poprzez wewnętrzną wymienialność złotówki, stabilizując jej kurs wobec dolara. Uwolniono większość cen, których wysokość regulował sam rynek. W zmianie struktury własnościowej założono prywatyzację na szeroką skalę</w:t>
      </w:r>
      <w:r w:rsidR="003F36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zniesiono ograniczenia w obrocie ziemią i budynkami. Ujemne skutki Planu Balcerowicza </w:t>
      </w:r>
      <w:r w:rsidRPr="00A81D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to znaczne obniżenie poziomu produkcji, a co za tym idzie – bezrobocie.</w:t>
      </w:r>
      <w:r w:rsidR="00463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Plan ten wszedł </w:t>
      </w:r>
      <w:r w:rsidR="004633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w życie 1 stycznia 1990 r. </w:t>
      </w: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3. GOSPODARKA RYNKOWA. PODMIOTY GOSPODARKI. </w:t>
      </w:r>
    </w:p>
    <w:p w:rsidR="001C5CCA" w:rsidRPr="00E72DE3" w:rsidRDefault="001C5CCA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3F360D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2D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Gospodarka rynkowa</w:t>
      </w:r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rodzaj </w:t>
      </w:r>
      <w:hyperlink r:id="rId5" w:tooltip="Gospodarka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gospodarki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 której decyzje dotyczące zakresu i sposobu produkcji podejmowane są przez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tooltip="Podmiot gospodarczy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podmioty gospodarcze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hyperlink r:id="rId7" w:tooltip="Gospodarstwo domowe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gospodarstwa domowe</w:t>
        </w:r>
      </w:hyperlink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hyperlink r:id="rId8" w:tooltip="Gospodarstwo rolne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gospodarstwa rolne</w:t>
        </w:r>
      </w:hyperlink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hyperlink r:id="rId9" w:tooltip="Przedsiębiorstwo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przedsiębiorstwa</w:t>
        </w:r>
      </w:hyperlink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hyperlink r:id="rId10" w:tooltip="Instytucja finansowa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instytucje finansowe</w:t>
        </w:r>
      </w:hyperlink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hyperlink r:id="rId11" w:tooltip="Rząd (prawo)" w:history="1">
        <w:r w:rsidRPr="00E72DE3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rząd</w:t>
        </w:r>
      </w:hyperlink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</w:t>
      </w:r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kierujące się własnym interesem i postępujące zgodnie z zasadami </w:t>
      </w:r>
      <w:hyperlink r:id="rId12" w:tooltip="Racjonalne gospodarowanie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racjonalności gospodarowania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Podstawą podejmowania tych decyzji są informacje płynące z </w:t>
      </w:r>
      <w:hyperlink r:id="rId13" w:tooltip="Rynek (ekonomia)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rynku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m.in. </w:t>
      </w:r>
      <w:hyperlink r:id="rId14" w:tooltip="Cena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ceny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dóbr i usług, ceny czynników wytwórczych, </w:t>
      </w:r>
      <w:hyperlink r:id="rId15" w:tooltip="Płaca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płace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6" w:tooltip="Stopa procentowa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stopy procentowe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stopy </w:t>
      </w:r>
      <w:hyperlink r:id="rId17" w:tooltip="Zysk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zysku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kursy </w:t>
      </w:r>
      <w:hyperlink r:id="rId18" w:tooltip="Papier wartościowy (finanse)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papierów wartościowych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9" w:tooltip="Kurs walutowy" w:history="1">
        <w:r w:rsidRPr="00E72DE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kursy walutowe</w:t>
        </w:r>
      </w:hyperlink>
      <w:r w:rsidRPr="00E72D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oraz oczekiwania podmiotów gospodarczych co do kształtowania się wyżej wymienionych w przyszłoś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ć.</w:t>
      </w: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Gospodarka rynkowa opiera się na trzech filarach:</w:t>
      </w: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a) </w:t>
      </w:r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własności prywatnej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która – w przeciwieństwie do własności publicznej – silnie motywuje ludzi do jak najefektywniejszego wykorzystania posiadanych zasobów,</w:t>
      </w: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b) </w:t>
      </w:r>
      <w:r w:rsidRPr="00E72DE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systemie cen kształtowanym przez popyt i podaż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dzięki któremu wiadomo, które produkty opłaca się wytwarzać i jakie usługi świadczyć, oraz kto je kupi i za ile,</w:t>
      </w:r>
    </w:p>
    <w:p w:rsidR="00E72DE3" w:rsidRDefault="00E72DE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c) </w:t>
      </w:r>
      <w:r w:rsidR="00CE7ADA" w:rsidRPr="00CE7AD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konkurencji</w:t>
      </w:r>
      <w:r w:rsidR="00CE7A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zmuszającej wytwórców towarów i usług do uwzględniania potrzeb konsumentów, w efekcie to oni decydują o tym, które produkty oraz w jakiej ilości pojawią się na rynku.</w:t>
      </w:r>
    </w:p>
    <w:p w:rsidR="00417007" w:rsidRDefault="00417007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17007" w:rsidRDefault="00417007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MATERIAŁY I POMOCE EDUKACYJNE DO TEMATU</w:t>
      </w:r>
      <w:r w:rsidR="00DA4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GOSPODARKA RYNKOWA. PODMIOTY GOSPODARKI</w:t>
      </w:r>
    </w:p>
    <w:p w:rsidR="00417007" w:rsidRDefault="00417007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17007" w:rsidRDefault="00417007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Krok w przedsiębiorczość, Podręcznik do podstaw przedsiębiorczości dla szkół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ponadgimnazjalnych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Zbigniew Makieła, Tomasz Rachwał, </w:t>
      </w:r>
      <w:r w:rsidR="00BC5C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Nowa Era, Warszawa 2014</w:t>
      </w:r>
    </w:p>
    <w:p w:rsidR="00BC5CF1" w:rsidRPr="002F44C5" w:rsidRDefault="00BC5CF1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>Portale i strony internetowe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0" w:history="1">
        <w:r w:rsidR="002F44C5" w:rsidRPr="00350B4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www.podrecznik.edugate.pl</w:t>
        </w:r>
      </w:hyperlink>
      <w:r w:rsidR="002F44C5" w:rsidRPr="00350B4A">
        <w:rPr>
          <w:rFonts w:ascii="Times New Roman" w:hAnsi="Times New Roman" w:cs="Times New Roman"/>
          <w:sz w:val="24"/>
          <w:szCs w:val="24"/>
        </w:rPr>
        <w:t xml:space="preserve">, </w:t>
      </w:r>
      <w:r w:rsidR="002F44C5"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podręczniki.pl, </w:t>
      </w:r>
      <w:r w:rsidR="002F44C5" w:rsidRPr="00220376">
        <w:rPr>
          <w:rFonts w:ascii="Times New Roman" w:hAnsi="Times New Roman" w:cs="Times New Roman"/>
          <w:sz w:val="24"/>
          <w:szCs w:val="24"/>
        </w:rPr>
        <w:t>pl.wikipedia.org</w:t>
      </w:r>
      <w:r w:rsidR="002F44C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2F44C5" w:rsidRPr="002F44C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www.nbportal.pl</w:t>
        </w:r>
      </w:hyperlink>
      <w:r w:rsidR="002F44C5" w:rsidRPr="002F44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2" w:history="1">
        <w:r w:rsidR="00B8113A" w:rsidRPr="00B8113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www.pecsa.edu.pl</w:t>
        </w:r>
      </w:hyperlink>
      <w:r w:rsidR="00B8113A" w:rsidRPr="00B81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2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Film na </w:t>
      </w:r>
      <w:proofErr w:type="spellStart"/>
      <w:r w:rsidR="00AE240C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AE2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Mechanizmy rynkowe, odcinek 1 „Rynek”.</w:t>
      </w:r>
    </w:p>
    <w:p w:rsidR="00417007" w:rsidRDefault="00417007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17007" w:rsidRDefault="00417007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E240C" w:rsidRDefault="00AE240C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E240C" w:rsidRDefault="00AE240C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417007" w:rsidRPr="00417007" w:rsidRDefault="00417007" w:rsidP="0041700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1700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POLECENIA DO WYKONANIA</w:t>
      </w:r>
    </w:p>
    <w:p w:rsidR="002D45D3" w:rsidRDefault="002D45D3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A1910" w:rsidRPr="008A59A5" w:rsidRDefault="00AA1910" w:rsidP="00AA191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>Proszę przeczytać powyższe streszczenie, ewentualnie temat z podręcznika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„Gospodarka rynkowa. Podmioty gospodarki”, str. 28 – 31 lub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skorzystać ze źródeł internetowych,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następnie odpowiedzieć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następujące pytania i wysłać odpowiedzi </w:t>
      </w:r>
      <w:r w:rsidR="004A0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14 kwietnia 2020 r. </w:t>
      </w:r>
      <w:r w:rsidR="00657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493E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e-maila: </w:t>
      </w:r>
      <w:hyperlink r:id="rId23" w:history="1">
        <w:r w:rsidRPr="008A59A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rsegda1@o2.pl</w:t>
        </w:r>
      </w:hyperlink>
      <w:r w:rsidRPr="008A59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1910" w:rsidRDefault="00AA1910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72DE3" w:rsidRPr="00AA1910" w:rsidRDefault="002D45D3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A19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 Wyjaśnij czym była gospodarka centralnie sterowana?</w:t>
      </w:r>
    </w:p>
    <w:p w:rsidR="002D45D3" w:rsidRPr="00AA1910" w:rsidRDefault="002D45D3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A19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Wymień pozytywne i negatywne skutki Planu Balcerowicza.</w:t>
      </w:r>
    </w:p>
    <w:p w:rsidR="002D45D3" w:rsidRPr="00AA1910" w:rsidRDefault="002D45D3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A19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3. Wymień i opisz trzy filary gospodarki rynkowej. </w:t>
      </w:r>
    </w:p>
    <w:p w:rsidR="00AA1910" w:rsidRPr="00AA1910" w:rsidRDefault="00AA1910" w:rsidP="00A103F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81D81" w:rsidRPr="001C2F8F" w:rsidRDefault="00095252" w:rsidP="00A103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>W razie problemów proszę pisać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mnie</w:t>
      </w: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wyżej podanego e-maila. </w:t>
      </w:r>
    </w:p>
    <w:sectPr w:rsidR="00A81D81" w:rsidRPr="001C2F8F" w:rsidSect="0036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7B2F"/>
    <w:rsid w:val="00095252"/>
    <w:rsid w:val="001C2F8F"/>
    <w:rsid w:val="001C5CCA"/>
    <w:rsid w:val="002D45D3"/>
    <w:rsid w:val="002F44C5"/>
    <w:rsid w:val="003332F3"/>
    <w:rsid w:val="00347C23"/>
    <w:rsid w:val="003659DC"/>
    <w:rsid w:val="003F360D"/>
    <w:rsid w:val="00417007"/>
    <w:rsid w:val="004633A7"/>
    <w:rsid w:val="004A02A5"/>
    <w:rsid w:val="005717EC"/>
    <w:rsid w:val="00657250"/>
    <w:rsid w:val="007479C3"/>
    <w:rsid w:val="007D0ED1"/>
    <w:rsid w:val="00973D64"/>
    <w:rsid w:val="00A103FC"/>
    <w:rsid w:val="00A81D81"/>
    <w:rsid w:val="00AA1910"/>
    <w:rsid w:val="00AE240C"/>
    <w:rsid w:val="00B8113A"/>
    <w:rsid w:val="00BC5CF1"/>
    <w:rsid w:val="00CE7ADA"/>
    <w:rsid w:val="00D47B2F"/>
    <w:rsid w:val="00DA42D1"/>
    <w:rsid w:val="00E16420"/>
    <w:rsid w:val="00E72DE3"/>
    <w:rsid w:val="00F9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2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Gospodarstwo_rolne" TargetMode="External"/><Relationship Id="rId13" Type="http://schemas.openxmlformats.org/officeDocument/2006/relationships/hyperlink" Target="https://pl.wikipedia.org/wiki/Rynek_(ekonomia)" TargetMode="External"/><Relationship Id="rId18" Type="http://schemas.openxmlformats.org/officeDocument/2006/relationships/hyperlink" Target="https://pl.wikipedia.org/wiki/Papier_warto%C5%9Bciowy_(finans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bportal.pl" TargetMode="External"/><Relationship Id="rId7" Type="http://schemas.openxmlformats.org/officeDocument/2006/relationships/hyperlink" Target="https://pl.wikipedia.org/wiki/Gospodarstwo_domowe" TargetMode="External"/><Relationship Id="rId12" Type="http://schemas.openxmlformats.org/officeDocument/2006/relationships/hyperlink" Target="https://pl.wikipedia.org/wiki/Racjonalne_gospodarowanie" TargetMode="External"/><Relationship Id="rId17" Type="http://schemas.openxmlformats.org/officeDocument/2006/relationships/hyperlink" Target="https://pl.wikipedia.org/wiki/Zy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Stopa_procentowa" TargetMode="External"/><Relationship Id="rId20" Type="http://schemas.openxmlformats.org/officeDocument/2006/relationships/hyperlink" Target="http://www.podrecznik.edugate.pl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.wikipedia.org/wiki/Podmiot_gospodarczy" TargetMode="External"/><Relationship Id="rId11" Type="http://schemas.openxmlformats.org/officeDocument/2006/relationships/hyperlink" Target="https://pl.wikipedia.org/wiki/Rz%C4%85d_(prawo)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l.wikipedia.org/wiki/Gospodarka" TargetMode="External"/><Relationship Id="rId15" Type="http://schemas.openxmlformats.org/officeDocument/2006/relationships/hyperlink" Target="https://pl.wikipedia.org/wiki/P%C5%82aca" TargetMode="External"/><Relationship Id="rId23" Type="http://schemas.openxmlformats.org/officeDocument/2006/relationships/hyperlink" Target="mailto:rsegda1@o2.pl" TargetMode="External"/><Relationship Id="rId10" Type="http://schemas.openxmlformats.org/officeDocument/2006/relationships/hyperlink" Target="https://pl.wikipedia.org/wiki/Instytucja_finansowa" TargetMode="External"/><Relationship Id="rId19" Type="http://schemas.openxmlformats.org/officeDocument/2006/relationships/hyperlink" Target="https://pl.wikipedia.org/wiki/Kurs_walut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rzedsi%C4%99biorstwo" TargetMode="External"/><Relationship Id="rId14" Type="http://schemas.openxmlformats.org/officeDocument/2006/relationships/hyperlink" Target="https://pl.wikipedia.org/wiki/Cena" TargetMode="External"/><Relationship Id="rId22" Type="http://schemas.openxmlformats.org/officeDocument/2006/relationships/hyperlink" Target="http://www.pecs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4D32-E9B8-45FC-9D28-0FBC6D80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2020-03-28T23:23:00Z</dcterms:created>
  <dcterms:modified xsi:type="dcterms:W3CDTF">2020-03-29T09:30:00Z</dcterms:modified>
</cp:coreProperties>
</file>