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DC" w:rsidRDefault="0094772C" w:rsidP="009477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72C">
        <w:rPr>
          <w:rFonts w:ascii="Times New Roman" w:hAnsi="Times New Roman" w:cs="Times New Roman"/>
          <w:b/>
          <w:sz w:val="24"/>
          <w:szCs w:val="24"/>
          <w:u w:val="single"/>
        </w:rPr>
        <w:t>TEMAT</w:t>
      </w:r>
      <w:r w:rsidR="00AB53FF">
        <w:rPr>
          <w:rFonts w:ascii="Times New Roman" w:hAnsi="Times New Roman" w:cs="Times New Roman"/>
          <w:b/>
          <w:sz w:val="24"/>
          <w:szCs w:val="24"/>
          <w:u w:val="single"/>
        </w:rPr>
        <w:t xml:space="preserve"> NR 6</w:t>
      </w:r>
      <w:r w:rsidRPr="0094772C">
        <w:rPr>
          <w:rFonts w:ascii="Times New Roman" w:hAnsi="Times New Roman" w:cs="Times New Roman"/>
          <w:b/>
          <w:sz w:val="24"/>
          <w:szCs w:val="24"/>
          <w:u w:val="single"/>
        </w:rPr>
        <w:t>: POZABANKOWE FORMY INWESTOWANIA.</w:t>
      </w:r>
    </w:p>
    <w:p w:rsidR="0094772C" w:rsidRDefault="0094772C" w:rsidP="009477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8481A" w:rsidRDefault="00E8481A" w:rsidP="00E848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CZYM JEST INWESTOWANIE?</w:t>
      </w:r>
    </w:p>
    <w:p w:rsidR="00E8481A" w:rsidRPr="00E8481A" w:rsidRDefault="00E8481A" w:rsidP="00E84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Inwestowanie </w:t>
      </w:r>
      <w:r w:rsidRPr="00E8481A">
        <w:rPr>
          <w:rFonts w:ascii="Times New Roman" w:hAnsi="Times New Roman" w:cs="Times New Roman"/>
          <w:sz w:val="24"/>
          <w:szCs w:val="24"/>
        </w:rPr>
        <w:t xml:space="preserve">– to lokowanie przez podmioty gospodarcze lub osoby fizyczne wolnych środków pieniężnych w sposób zapewniający w przyszłości osiągnięcie zysków. </w:t>
      </w:r>
    </w:p>
    <w:p w:rsidR="00E8481A" w:rsidRDefault="00E8481A" w:rsidP="00E848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81A">
        <w:rPr>
          <w:rFonts w:ascii="Times New Roman" w:hAnsi="Times New Roman" w:cs="Times New Roman"/>
          <w:b/>
          <w:sz w:val="24"/>
          <w:szCs w:val="24"/>
        </w:rPr>
        <w:t>2. PODZIAŁ INWESTYCJI:</w:t>
      </w:r>
    </w:p>
    <w:p w:rsidR="00E8481A" w:rsidRPr="00E8481A" w:rsidRDefault="00E8481A" w:rsidP="00E84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1A">
        <w:rPr>
          <w:rFonts w:ascii="Times New Roman" w:hAnsi="Times New Roman" w:cs="Times New Roman"/>
          <w:sz w:val="24"/>
          <w:szCs w:val="24"/>
        </w:rPr>
        <w:t>a) ze względu na przedmiot inwestycji:</w:t>
      </w:r>
    </w:p>
    <w:p w:rsidR="00E8481A" w:rsidRPr="00E8481A" w:rsidRDefault="00E8481A" w:rsidP="00E84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inwestycje rzeczowe </w:t>
      </w:r>
      <w:r w:rsidRPr="00E8481A">
        <w:rPr>
          <w:rFonts w:ascii="Times New Roman" w:hAnsi="Times New Roman" w:cs="Times New Roman"/>
          <w:sz w:val="24"/>
          <w:szCs w:val="24"/>
        </w:rPr>
        <w:t>(przedmiot inwestycji ma charakter materialny)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4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81A" w:rsidRDefault="00E8481A" w:rsidP="00E84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inwestycje finansowe </w:t>
      </w:r>
      <w:r w:rsidRPr="00E8481A">
        <w:rPr>
          <w:rFonts w:ascii="Times New Roman" w:hAnsi="Times New Roman" w:cs="Times New Roman"/>
          <w:sz w:val="24"/>
          <w:szCs w:val="24"/>
        </w:rPr>
        <w:t xml:space="preserve">(przedmiot inwestycjo ma charakter niematerialny), </w:t>
      </w:r>
    </w:p>
    <w:p w:rsidR="00E8481A" w:rsidRDefault="00E8481A" w:rsidP="00E84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ze względu na podmiot inwestowania:</w:t>
      </w:r>
    </w:p>
    <w:p w:rsidR="00E8481A" w:rsidRDefault="00E8481A" w:rsidP="00E84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1A">
        <w:rPr>
          <w:rFonts w:ascii="Times New Roman" w:hAnsi="Times New Roman" w:cs="Times New Roman"/>
          <w:b/>
          <w:sz w:val="24"/>
          <w:szCs w:val="24"/>
        </w:rPr>
        <w:t>- inwestycje prywatne</w:t>
      </w:r>
      <w:r>
        <w:rPr>
          <w:rFonts w:ascii="Times New Roman" w:hAnsi="Times New Roman" w:cs="Times New Roman"/>
          <w:sz w:val="24"/>
          <w:szCs w:val="24"/>
        </w:rPr>
        <w:t xml:space="preserve"> (dokonywane przez podmioty prywatne)</w:t>
      </w:r>
      <w:r w:rsidR="00EE5BFE">
        <w:rPr>
          <w:rFonts w:ascii="Times New Roman" w:hAnsi="Times New Roman" w:cs="Times New Roman"/>
          <w:sz w:val="24"/>
          <w:szCs w:val="24"/>
        </w:rPr>
        <w:t>,</w:t>
      </w:r>
    </w:p>
    <w:p w:rsidR="00E8481A" w:rsidRDefault="00E8481A" w:rsidP="00E84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5BFE">
        <w:rPr>
          <w:rFonts w:ascii="Times New Roman" w:hAnsi="Times New Roman" w:cs="Times New Roman"/>
          <w:b/>
          <w:sz w:val="24"/>
          <w:szCs w:val="24"/>
        </w:rPr>
        <w:t xml:space="preserve">inwestycje </w:t>
      </w:r>
      <w:r w:rsidR="00EE5BFE" w:rsidRPr="00EE5BFE">
        <w:rPr>
          <w:rFonts w:ascii="Times New Roman" w:hAnsi="Times New Roman" w:cs="Times New Roman"/>
          <w:b/>
          <w:sz w:val="24"/>
          <w:szCs w:val="24"/>
        </w:rPr>
        <w:t>komunalne</w:t>
      </w:r>
      <w:r w:rsidR="00EE5BFE">
        <w:rPr>
          <w:rFonts w:ascii="Times New Roman" w:hAnsi="Times New Roman" w:cs="Times New Roman"/>
          <w:sz w:val="24"/>
          <w:szCs w:val="24"/>
        </w:rPr>
        <w:t xml:space="preserve"> (dokonywane przez samorządy terytorialne),</w:t>
      </w:r>
    </w:p>
    <w:p w:rsidR="00EE5BFE" w:rsidRDefault="00EE5BFE" w:rsidP="00E84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2BD9">
        <w:rPr>
          <w:rFonts w:ascii="Times New Roman" w:hAnsi="Times New Roman" w:cs="Times New Roman"/>
          <w:sz w:val="24"/>
          <w:szCs w:val="24"/>
        </w:rPr>
        <w:t>inwestycje państwowe (dokonywane przez rząd),</w:t>
      </w:r>
    </w:p>
    <w:p w:rsidR="007D2BD9" w:rsidRDefault="007D2BD9" w:rsidP="00E84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ze względu na cel inwestycji:</w:t>
      </w:r>
    </w:p>
    <w:p w:rsidR="007D2BD9" w:rsidRDefault="007D2BD9" w:rsidP="00E84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inwestycje bezpośrednie (celem jest uzyskanie kontroli nad działalnością przedsiębiorstwa, w które się inwestuje),</w:t>
      </w:r>
    </w:p>
    <w:p w:rsidR="007D2BD9" w:rsidRDefault="007D2BD9" w:rsidP="00E84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inwestycje portfelowe (celem jest udział w zyskach w inwestycji).</w:t>
      </w:r>
    </w:p>
    <w:p w:rsidR="007D2BD9" w:rsidRPr="000464D2" w:rsidRDefault="000464D2" w:rsidP="00E848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4D2">
        <w:rPr>
          <w:rFonts w:ascii="Times New Roman" w:hAnsi="Times New Roman" w:cs="Times New Roman"/>
          <w:b/>
          <w:sz w:val="24"/>
          <w:szCs w:val="24"/>
        </w:rPr>
        <w:t>3. PODZIAŁ</w:t>
      </w:r>
      <w:r w:rsidR="00151CF0">
        <w:rPr>
          <w:rFonts w:ascii="Times New Roman" w:hAnsi="Times New Roman" w:cs="Times New Roman"/>
          <w:b/>
          <w:sz w:val="24"/>
          <w:szCs w:val="24"/>
        </w:rPr>
        <w:t xml:space="preserve"> INWESTYCJI</w:t>
      </w:r>
      <w:r w:rsidRPr="000464D2">
        <w:rPr>
          <w:rFonts w:ascii="Times New Roman" w:hAnsi="Times New Roman" w:cs="Times New Roman"/>
          <w:b/>
          <w:sz w:val="24"/>
          <w:szCs w:val="24"/>
        </w:rPr>
        <w:t xml:space="preserve"> ZE WZGLĘDU NA PRZEDMIOT INWESTYCJI:</w:t>
      </w:r>
    </w:p>
    <w:p w:rsidR="000464D2" w:rsidRDefault="000464D2" w:rsidP="00E848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4D2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b/>
          <w:sz w:val="24"/>
          <w:szCs w:val="24"/>
        </w:rPr>
        <w:t xml:space="preserve"> inwestycje rzeczowe:</w:t>
      </w:r>
    </w:p>
    <w:p w:rsidR="000464D2" w:rsidRPr="000464D2" w:rsidRDefault="000464D2" w:rsidP="00E84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4D2">
        <w:rPr>
          <w:rFonts w:ascii="Times New Roman" w:hAnsi="Times New Roman" w:cs="Times New Roman"/>
          <w:sz w:val="24"/>
          <w:szCs w:val="24"/>
        </w:rPr>
        <w:t>- nieruchomości (np. dom, mieszkanie, lokal użytkowy),</w:t>
      </w:r>
    </w:p>
    <w:p w:rsidR="000464D2" w:rsidRPr="000464D2" w:rsidRDefault="000464D2" w:rsidP="00E84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4D2">
        <w:rPr>
          <w:rFonts w:ascii="Times New Roman" w:hAnsi="Times New Roman" w:cs="Times New Roman"/>
          <w:sz w:val="24"/>
          <w:szCs w:val="24"/>
        </w:rPr>
        <w:t>- złoto i inne metale szlachetne (w formie sztabek),</w:t>
      </w:r>
    </w:p>
    <w:p w:rsidR="000464D2" w:rsidRPr="000464D2" w:rsidRDefault="000464D2" w:rsidP="00E84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4D2">
        <w:rPr>
          <w:rFonts w:ascii="Times New Roman" w:hAnsi="Times New Roman" w:cs="Times New Roman"/>
          <w:sz w:val="24"/>
          <w:szCs w:val="24"/>
        </w:rPr>
        <w:t>- dzieła sztuki,</w:t>
      </w:r>
    </w:p>
    <w:p w:rsidR="000464D2" w:rsidRPr="000464D2" w:rsidRDefault="000464D2" w:rsidP="00E84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4D2">
        <w:rPr>
          <w:rFonts w:ascii="Times New Roman" w:hAnsi="Times New Roman" w:cs="Times New Roman"/>
          <w:sz w:val="24"/>
          <w:szCs w:val="24"/>
        </w:rPr>
        <w:t>- kosztowności,</w:t>
      </w:r>
    </w:p>
    <w:p w:rsidR="000464D2" w:rsidRPr="000464D2" w:rsidRDefault="000464D2" w:rsidP="00E84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4D2">
        <w:rPr>
          <w:rFonts w:ascii="Times New Roman" w:hAnsi="Times New Roman" w:cs="Times New Roman"/>
          <w:sz w:val="24"/>
          <w:szCs w:val="24"/>
        </w:rPr>
        <w:t>- ziemia,</w:t>
      </w:r>
    </w:p>
    <w:p w:rsidR="000464D2" w:rsidRDefault="000464D2" w:rsidP="00E84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4D2">
        <w:rPr>
          <w:rFonts w:ascii="Times New Roman" w:hAnsi="Times New Roman" w:cs="Times New Roman"/>
          <w:sz w:val="24"/>
          <w:szCs w:val="24"/>
        </w:rPr>
        <w:t>- przedmioty numizmatyczne, np. monety,</w:t>
      </w:r>
    </w:p>
    <w:p w:rsidR="000F0EDC" w:rsidRPr="00151CF0" w:rsidRDefault="000F0EDC" w:rsidP="00E848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CF0">
        <w:rPr>
          <w:rFonts w:ascii="Times New Roman" w:hAnsi="Times New Roman" w:cs="Times New Roman"/>
          <w:b/>
          <w:sz w:val="24"/>
          <w:szCs w:val="24"/>
        </w:rPr>
        <w:t>b) inwestycje finansowe:</w:t>
      </w:r>
    </w:p>
    <w:p w:rsidR="000F0EDC" w:rsidRDefault="000F0EDC" w:rsidP="00E84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przewidywalne efekty inwestycji:</w:t>
      </w:r>
    </w:p>
    <w:p w:rsidR="000F0EDC" w:rsidRDefault="000F0EDC" w:rsidP="00E84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obligacje,</w:t>
      </w:r>
    </w:p>
    <w:p w:rsidR="000F0EDC" w:rsidRDefault="000F0EDC" w:rsidP="00E84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lokaty bankowe,</w:t>
      </w:r>
    </w:p>
    <w:p w:rsidR="000F0EDC" w:rsidRDefault="000F0EDC" w:rsidP="00E84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nieprzewidywalne efekty inwestycji:</w:t>
      </w:r>
    </w:p>
    <w:p w:rsidR="000F0EDC" w:rsidRDefault="000F0EDC" w:rsidP="00E84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akcje,</w:t>
      </w:r>
    </w:p>
    <w:p w:rsidR="000F0EDC" w:rsidRDefault="000F0EDC" w:rsidP="00E84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waluty,</w:t>
      </w:r>
    </w:p>
    <w:p w:rsidR="000F0EDC" w:rsidRDefault="000F0EDC" w:rsidP="00E84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jednostki uczestnictwa funduszy inwestycyjnych.</w:t>
      </w:r>
    </w:p>
    <w:p w:rsidR="00D511F8" w:rsidRDefault="00D511F8" w:rsidP="00E84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1F8" w:rsidRPr="00D511F8" w:rsidRDefault="00D511F8" w:rsidP="00E848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1F8">
        <w:rPr>
          <w:rFonts w:ascii="Times New Roman" w:hAnsi="Times New Roman" w:cs="Times New Roman"/>
          <w:b/>
          <w:sz w:val="24"/>
          <w:szCs w:val="24"/>
        </w:rPr>
        <w:lastRenderedPageBreak/>
        <w:t>4. PAPIERY WARTOŚCIOWE DZIELIMY NA:</w:t>
      </w:r>
    </w:p>
    <w:p w:rsidR="00D511F8" w:rsidRDefault="00D511F8" w:rsidP="00E84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D511F8">
        <w:rPr>
          <w:rFonts w:ascii="Times New Roman" w:hAnsi="Times New Roman" w:cs="Times New Roman"/>
          <w:b/>
          <w:sz w:val="24"/>
          <w:szCs w:val="24"/>
        </w:rPr>
        <w:t xml:space="preserve">dłużne </w:t>
      </w:r>
      <w:r>
        <w:rPr>
          <w:rFonts w:ascii="Times New Roman" w:hAnsi="Times New Roman" w:cs="Times New Roman"/>
          <w:sz w:val="24"/>
          <w:szCs w:val="24"/>
        </w:rPr>
        <w:t xml:space="preserve">– potwierdzające wielkość zadłużenia danych podmiotu wystawiającego </w:t>
      </w:r>
      <w:r>
        <w:rPr>
          <w:rFonts w:ascii="Times New Roman" w:hAnsi="Times New Roman" w:cs="Times New Roman"/>
          <w:sz w:val="24"/>
          <w:szCs w:val="24"/>
        </w:rPr>
        <w:br/>
      </w:r>
      <w:r w:rsidR="006D3E70">
        <w:rPr>
          <w:rFonts w:ascii="Times New Roman" w:hAnsi="Times New Roman" w:cs="Times New Roman"/>
          <w:sz w:val="24"/>
          <w:szCs w:val="24"/>
        </w:rPr>
        <w:t>te papiery, np. obligacje,</w:t>
      </w:r>
    </w:p>
    <w:p w:rsidR="00D511F8" w:rsidRDefault="00D511F8" w:rsidP="00E84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D511F8">
        <w:rPr>
          <w:rFonts w:ascii="Times New Roman" w:hAnsi="Times New Roman" w:cs="Times New Roman"/>
          <w:b/>
          <w:sz w:val="24"/>
          <w:szCs w:val="24"/>
        </w:rPr>
        <w:t>własnościowe</w:t>
      </w:r>
      <w:r>
        <w:rPr>
          <w:rFonts w:ascii="Times New Roman" w:hAnsi="Times New Roman" w:cs="Times New Roman"/>
          <w:sz w:val="24"/>
          <w:szCs w:val="24"/>
        </w:rPr>
        <w:t xml:space="preserve"> – są </w:t>
      </w:r>
      <w:r w:rsidR="006D3E70">
        <w:rPr>
          <w:rFonts w:ascii="Times New Roman" w:hAnsi="Times New Roman" w:cs="Times New Roman"/>
          <w:sz w:val="24"/>
          <w:szCs w:val="24"/>
        </w:rPr>
        <w:t>uznaniem prawa własności, np. akcje.</w:t>
      </w:r>
    </w:p>
    <w:p w:rsidR="006D3E70" w:rsidRPr="006D3E70" w:rsidRDefault="006D3E70" w:rsidP="00E848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OBLIGACJE I ICH PODZIAŁ.</w:t>
      </w:r>
    </w:p>
    <w:p w:rsidR="006D3E70" w:rsidRDefault="006D3E70" w:rsidP="00E84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E70">
        <w:rPr>
          <w:rFonts w:ascii="Times New Roman" w:hAnsi="Times New Roman" w:cs="Times New Roman"/>
          <w:b/>
          <w:sz w:val="24"/>
          <w:szCs w:val="24"/>
        </w:rPr>
        <w:t>Obligacje</w:t>
      </w:r>
      <w:r>
        <w:rPr>
          <w:rFonts w:ascii="Times New Roman" w:hAnsi="Times New Roman" w:cs="Times New Roman"/>
          <w:sz w:val="24"/>
          <w:szCs w:val="24"/>
        </w:rPr>
        <w:t xml:space="preserve"> – to papiery wartościowe, które </w:t>
      </w:r>
      <w:r w:rsidRPr="006D3E70">
        <w:rPr>
          <w:rFonts w:ascii="Times New Roman" w:hAnsi="Times New Roman" w:cs="Times New Roman"/>
          <w:b/>
          <w:sz w:val="24"/>
          <w:szCs w:val="24"/>
        </w:rPr>
        <w:t xml:space="preserve">emitent </w:t>
      </w:r>
      <w:r>
        <w:rPr>
          <w:rFonts w:ascii="Times New Roman" w:hAnsi="Times New Roman" w:cs="Times New Roman"/>
          <w:sz w:val="24"/>
          <w:szCs w:val="24"/>
        </w:rPr>
        <w:t xml:space="preserve">(wystawca obligacji) jest dłużnikiem </w:t>
      </w:r>
      <w:r w:rsidRPr="006D3E70">
        <w:rPr>
          <w:rFonts w:ascii="Times New Roman" w:hAnsi="Times New Roman" w:cs="Times New Roman"/>
          <w:b/>
          <w:sz w:val="24"/>
          <w:szCs w:val="24"/>
        </w:rPr>
        <w:t xml:space="preserve">obligatariusza </w:t>
      </w:r>
      <w:r>
        <w:rPr>
          <w:rFonts w:ascii="Times New Roman" w:hAnsi="Times New Roman" w:cs="Times New Roman"/>
          <w:sz w:val="24"/>
          <w:szCs w:val="24"/>
        </w:rPr>
        <w:t xml:space="preserve">(posiadacza obligacje) i zobowiązuje się do ich do ich wykupu wraz </w:t>
      </w:r>
      <w:r>
        <w:rPr>
          <w:rFonts w:ascii="Times New Roman" w:hAnsi="Times New Roman" w:cs="Times New Roman"/>
          <w:sz w:val="24"/>
          <w:szCs w:val="24"/>
        </w:rPr>
        <w:br/>
        <w:t xml:space="preserve">z odsetkami. </w:t>
      </w:r>
    </w:p>
    <w:p w:rsidR="006D3E70" w:rsidRDefault="006D3E70" w:rsidP="00E84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względu na emitenta obligacji wyróżnia się:</w:t>
      </w:r>
    </w:p>
    <w:p w:rsidR="006D3E70" w:rsidRDefault="006D3E70" w:rsidP="00E84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D3E70">
        <w:rPr>
          <w:rFonts w:ascii="Times New Roman" w:hAnsi="Times New Roman" w:cs="Times New Roman"/>
          <w:b/>
          <w:sz w:val="24"/>
          <w:szCs w:val="24"/>
        </w:rPr>
        <w:t xml:space="preserve">skarbowe </w:t>
      </w:r>
      <w:r>
        <w:rPr>
          <w:rFonts w:ascii="Times New Roman" w:hAnsi="Times New Roman" w:cs="Times New Roman"/>
          <w:sz w:val="24"/>
          <w:szCs w:val="24"/>
        </w:rPr>
        <w:t>(emitentem jest Skarb Państwa),</w:t>
      </w:r>
    </w:p>
    <w:p w:rsidR="006D3E70" w:rsidRDefault="006D3E70" w:rsidP="00E84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6D3E70">
        <w:rPr>
          <w:rFonts w:ascii="Times New Roman" w:hAnsi="Times New Roman" w:cs="Times New Roman"/>
          <w:b/>
          <w:sz w:val="24"/>
          <w:szCs w:val="24"/>
        </w:rPr>
        <w:t>gminne</w:t>
      </w:r>
      <w:r>
        <w:rPr>
          <w:rFonts w:ascii="Times New Roman" w:hAnsi="Times New Roman" w:cs="Times New Roman"/>
          <w:sz w:val="24"/>
          <w:szCs w:val="24"/>
        </w:rPr>
        <w:t xml:space="preserve"> (komunalne),</w:t>
      </w:r>
    </w:p>
    <w:p w:rsidR="006D3E70" w:rsidRDefault="006D3E70" w:rsidP="00E84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6D3E70">
        <w:rPr>
          <w:rFonts w:ascii="Times New Roman" w:hAnsi="Times New Roman" w:cs="Times New Roman"/>
          <w:b/>
          <w:sz w:val="24"/>
          <w:szCs w:val="24"/>
        </w:rPr>
        <w:t>przedsiębiorstw</w:t>
      </w:r>
      <w:r>
        <w:rPr>
          <w:rFonts w:ascii="Times New Roman" w:hAnsi="Times New Roman" w:cs="Times New Roman"/>
          <w:sz w:val="24"/>
          <w:szCs w:val="24"/>
        </w:rPr>
        <w:t xml:space="preserve"> (korporacyjne).</w:t>
      </w:r>
    </w:p>
    <w:p w:rsidR="00E229E8" w:rsidRPr="00E229E8" w:rsidRDefault="00E229E8" w:rsidP="00E848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9E8">
        <w:rPr>
          <w:rFonts w:ascii="Times New Roman" w:hAnsi="Times New Roman" w:cs="Times New Roman"/>
          <w:b/>
          <w:sz w:val="24"/>
          <w:szCs w:val="24"/>
        </w:rPr>
        <w:t>6. BONY SKARBOWE I WEKSLE.</w:t>
      </w:r>
    </w:p>
    <w:p w:rsidR="00E229E8" w:rsidRDefault="00E229E8" w:rsidP="00E84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9E8">
        <w:rPr>
          <w:rFonts w:ascii="Times New Roman" w:hAnsi="Times New Roman" w:cs="Times New Roman"/>
          <w:b/>
          <w:sz w:val="24"/>
          <w:szCs w:val="24"/>
        </w:rPr>
        <w:t>Bony skarbowe</w:t>
      </w:r>
      <w:r>
        <w:rPr>
          <w:rFonts w:ascii="Times New Roman" w:hAnsi="Times New Roman" w:cs="Times New Roman"/>
          <w:sz w:val="24"/>
          <w:szCs w:val="24"/>
        </w:rPr>
        <w:t xml:space="preserve"> – to krótkoterminowe papiery wartościowe emitowane przez Skarb Państwa, z terminem wykupu do jednego roku.</w:t>
      </w:r>
    </w:p>
    <w:p w:rsidR="00E229E8" w:rsidRDefault="00E229E8" w:rsidP="00E229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9E8">
        <w:rPr>
          <w:rFonts w:ascii="Times New Roman" w:hAnsi="Times New Roman" w:cs="Times New Roman"/>
          <w:b/>
          <w:sz w:val="24"/>
          <w:szCs w:val="24"/>
        </w:rPr>
        <w:t>Weksle</w:t>
      </w:r>
      <w:r>
        <w:rPr>
          <w:rFonts w:ascii="Times New Roman" w:hAnsi="Times New Roman" w:cs="Times New Roman"/>
          <w:sz w:val="24"/>
          <w:szCs w:val="24"/>
        </w:rPr>
        <w:t xml:space="preserve"> – to papiery wartościowe stwierdzające zobowiązanie ich wystawcy do zapłacenia wskazanej osobie dawnej kwoty w określonym terminie.</w:t>
      </w:r>
    </w:p>
    <w:p w:rsidR="00222CC9" w:rsidRPr="00222CC9" w:rsidRDefault="00546494" w:rsidP="00E229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AKCJE I ICH RODZAJE. </w:t>
      </w:r>
    </w:p>
    <w:p w:rsidR="00222CC9" w:rsidRDefault="00222CC9" w:rsidP="00E229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494">
        <w:rPr>
          <w:rFonts w:ascii="Times New Roman" w:hAnsi="Times New Roman" w:cs="Times New Roman"/>
          <w:b/>
          <w:sz w:val="24"/>
          <w:szCs w:val="24"/>
        </w:rPr>
        <w:t>Akcje</w:t>
      </w:r>
      <w:r>
        <w:rPr>
          <w:rFonts w:ascii="Times New Roman" w:hAnsi="Times New Roman" w:cs="Times New Roman"/>
          <w:sz w:val="24"/>
          <w:szCs w:val="24"/>
        </w:rPr>
        <w:t xml:space="preserve"> – to najczęściej spotykany rodzaj papierów wartościowych. Są one potwierdzeniem uczestnictwa ich właściciela w prawach majątkowych akcjonariusza (posiadacza akcji).</w:t>
      </w:r>
    </w:p>
    <w:p w:rsidR="00546494" w:rsidRDefault="00546494" w:rsidP="00E229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Rodzaje akcji:</w:t>
      </w:r>
    </w:p>
    <w:p w:rsidR="00546494" w:rsidRDefault="00546494" w:rsidP="00E229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A06A32">
        <w:rPr>
          <w:rFonts w:ascii="Times New Roman" w:hAnsi="Times New Roman" w:cs="Times New Roman"/>
          <w:b/>
          <w:sz w:val="24"/>
          <w:szCs w:val="24"/>
        </w:rPr>
        <w:t>imienne</w:t>
      </w:r>
      <w:r>
        <w:rPr>
          <w:rFonts w:ascii="Times New Roman" w:hAnsi="Times New Roman" w:cs="Times New Roman"/>
          <w:sz w:val="24"/>
          <w:szCs w:val="24"/>
        </w:rPr>
        <w:t xml:space="preserve"> – z których uprawnienia przysługują osobie (fizycznej, prawnej) wskazanej </w:t>
      </w:r>
      <w:r>
        <w:rPr>
          <w:rFonts w:ascii="Times New Roman" w:hAnsi="Times New Roman" w:cs="Times New Roman"/>
          <w:sz w:val="24"/>
          <w:szCs w:val="24"/>
        </w:rPr>
        <w:br/>
        <w:t>w dokumencie akcji. Wobec spółki za akcjonariusza uważa się osobę wpisaną do księgi akcyjnej, z uwzględnieniem</w:t>
      </w:r>
      <w:r w:rsidR="00A06A32">
        <w:rPr>
          <w:rFonts w:ascii="Times New Roman" w:hAnsi="Times New Roman" w:cs="Times New Roman"/>
          <w:sz w:val="24"/>
          <w:szCs w:val="24"/>
        </w:rPr>
        <w:t xml:space="preserve"> przepisów o publicznym obrocie papierami wartościowymi,</w:t>
      </w:r>
    </w:p>
    <w:p w:rsidR="00A06A32" w:rsidRDefault="00A06A32" w:rsidP="00E229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na okaziciela </w:t>
      </w:r>
      <w:r>
        <w:rPr>
          <w:rFonts w:ascii="Times New Roman" w:hAnsi="Times New Roman" w:cs="Times New Roman"/>
          <w:sz w:val="24"/>
          <w:szCs w:val="24"/>
        </w:rPr>
        <w:t>– z których uprawnienia do wykonywania wynikających z nich praw przysługują każdemu posiadaczowi akcji. Dokumenty akcji na okaziciela nie mogą być wydawane przed pełną wpłatą,</w:t>
      </w:r>
    </w:p>
    <w:p w:rsidR="00A06A32" w:rsidRDefault="00A06A32" w:rsidP="00E229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A06A32">
        <w:rPr>
          <w:rFonts w:ascii="Times New Roman" w:hAnsi="Times New Roman" w:cs="Times New Roman"/>
          <w:b/>
          <w:sz w:val="24"/>
          <w:szCs w:val="24"/>
        </w:rPr>
        <w:t>uprzywilejowane</w:t>
      </w:r>
      <w:r>
        <w:rPr>
          <w:rFonts w:ascii="Times New Roman" w:hAnsi="Times New Roman" w:cs="Times New Roman"/>
          <w:sz w:val="24"/>
          <w:szCs w:val="24"/>
        </w:rPr>
        <w:t xml:space="preserve"> – są one akcjami imiennymi. Uprzywilejowanie może dotyczyć zarówno praw majątkowych wynikających z akcji (dywidendy, udziału w podziale masy likwidacyjnej), jak i praw niemajątkowych (korporacyjnych – prawo głosu)</w:t>
      </w:r>
    </w:p>
    <w:p w:rsidR="00A06A32" w:rsidRDefault="00A06A32" w:rsidP="00E229E8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A06A32">
        <w:rPr>
          <w:rFonts w:ascii="Times New Roman" w:hAnsi="Times New Roman" w:cs="Times New Roman"/>
          <w:b/>
          <w:sz w:val="24"/>
          <w:szCs w:val="24"/>
        </w:rPr>
        <w:t>nieme</w:t>
      </w:r>
      <w:r>
        <w:rPr>
          <w:rFonts w:ascii="Times New Roman" w:hAnsi="Times New Roman" w:cs="Times New Roman"/>
          <w:sz w:val="24"/>
          <w:szCs w:val="24"/>
        </w:rPr>
        <w:t xml:space="preserve"> – to akcje, z których akcjonariuszowi nie przysługuje prawo głosu, w zamian za to posiadacz takiej akcji jest uprzywilejowany co do wysokości dywidendy oraz prawa </w:t>
      </w:r>
      <w:r w:rsidRPr="00416FB5">
        <w:rPr>
          <w:rFonts w:ascii="Times New Roman" w:hAnsi="Times New Roman" w:cs="Times New Roman"/>
          <w:color w:val="000000" w:themeColor="text1"/>
          <w:sz w:val="24"/>
          <w:szCs w:val="24"/>
        </w:rPr>
        <w:t>pierwszeństwa wypłaty dywidendy.</w:t>
      </w:r>
      <w:r w:rsidRPr="00416FB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CA258A" w:rsidRDefault="00CA258A" w:rsidP="00E229E8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A258A" w:rsidRPr="00CA258A" w:rsidRDefault="00CA258A" w:rsidP="00E229E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5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8. WARTOŚĆ NOMINALNA AKCJI</w:t>
      </w:r>
      <w:r w:rsidRPr="00CA2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to ustalona z góry wartość, która pomnożona przez ustaloną liczbę emitowanych akcji, określa wartość kapitału zakładowego spółki.</w:t>
      </w:r>
    </w:p>
    <w:p w:rsidR="00222CC9" w:rsidRPr="00CA258A" w:rsidRDefault="00CA258A" w:rsidP="00CA258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5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 CENA RYNKOWA AKCJI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jest uzależniona od pozycji spółki na rynku oraz na koniunkturze na giełdzie. </w:t>
      </w:r>
    </w:p>
    <w:p w:rsidR="00416FB5" w:rsidRDefault="00416FB5" w:rsidP="00CA258A">
      <w:pPr>
        <w:spacing w:after="0" w:line="36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88</w:t>
      </w:r>
      <w:r w:rsidR="00C836F5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O</w:t>
      </w:r>
    </w:p>
    <w:p w:rsidR="00557583" w:rsidRDefault="00557583" w:rsidP="0055758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MATERIAŁY I POMOCE EDUKACYJNE DO TEMATU </w:t>
      </w:r>
      <w:r w:rsidR="003476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POZABANKOWE FORMY INWESTOWANIA</w:t>
      </w:r>
    </w:p>
    <w:p w:rsidR="00557583" w:rsidRDefault="00557583" w:rsidP="00CA258A">
      <w:pPr>
        <w:spacing w:after="0" w:line="36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</w:p>
    <w:p w:rsidR="00EE4F00" w:rsidRDefault="00EE4F00" w:rsidP="00BD34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Krok w przedsiębiorczość, Podręcznik do podstaw przedsiębiorczości dla szkół ponadgimnazjalnych, Zbigniew Makieła, Tomasz Rachwał, Nowa Era, Warszawa 2014</w:t>
      </w:r>
    </w:p>
    <w:p w:rsidR="000021EF" w:rsidRDefault="00EE4F00" w:rsidP="00BD34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376">
        <w:rPr>
          <w:rFonts w:ascii="Times New Roman" w:hAnsi="Times New Roman" w:cs="Times New Roman"/>
          <w:color w:val="000000" w:themeColor="text1"/>
          <w:sz w:val="24"/>
          <w:szCs w:val="24"/>
        </w:rPr>
        <w:t>Portale i strony internetowe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7" w:history="1">
        <w:r w:rsidRPr="00EE4F00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www.podrecznik.edugate.pl</w:t>
        </w:r>
      </w:hyperlink>
      <w:r w:rsidRPr="00350B4A">
        <w:rPr>
          <w:rFonts w:ascii="Times New Roman" w:hAnsi="Times New Roman" w:cs="Times New Roman"/>
          <w:sz w:val="24"/>
          <w:szCs w:val="24"/>
        </w:rPr>
        <w:t xml:space="preserve">, </w:t>
      </w:r>
      <w:r w:rsidRPr="00220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podręczniki.pl, </w:t>
      </w:r>
      <w:r w:rsidRPr="00220376">
        <w:rPr>
          <w:rFonts w:ascii="Times New Roman" w:hAnsi="Times New Roman" w:cs="Times New Roman"/>
          <w:sz w:val="24"/>
          <w:szCs w:val="24"/>
        </w:rPr>
        <w:t>pl.wikipedia.org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2F44C5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www.nbportal.pl</w:t>
        </w:r>
      </w:hyperlink>
      <w:r w:rsidRPr="002F4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9" w:history="1">
        <w:r w:rsidRPr="00B8113A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www.pecsa.edu.pl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E4F00">
        <w:rPr>
          <w:rFonts w:ascii="Times New Roman" w:hAnsi="Times New Roman" w:cs="Times New Roman"/>
          <w:sz w:val="24"/>
          <w:szCs w:val="24"/>
        </w:rPr>
        <w:t>www.gpw.pl,</w:t>
      </w:r>
      <w:r>
        <w:t xml:space="preserve"> </w:t>
      </w:r>
      <w:r w:rsidRPr="00EE4F00">
        <w:rPr>
          <w:rFonts w:ascii="Times New Roman" w:hAnsi="Times New Roman" w:cs="Times New Roman"/>
          <w:sz w:val="24"/>
          <w:szCs w:val="24"/>
        </w:rPr>
        <w:t xml:space="preserve">filmy o Giełdzie Papierów Wartościowych w Warszawie na YouTube. </w:t>
      </w:r>
    </w:p>
    <w:p w:rsidR="00557583" w:rsidRDefault="00557583" w:rsidP="00BD34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40D" w:rsidRPr="00D741E9" w:rsidRDefault="00BD340D" w:rsidP="00BD340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41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POLECENIA DO WYKONANIA</w:t>
      </w:r>
    </w:p>
    <w:p w:rsidR="00BD340D" w:rsidRDefault="00BD340D" w:rsidP="00BD34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40D" w:rsidRDefault="00BD340D" w:rsidP="00BD34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E94">
        <w:rPr>
          <w:rFonts w:ascii="Times New Roman" w:hAnsi="Times New Roman" w:cs="Times New Roman"/>
          <w:color w:val="000000" w:themeColor="text1"/>
          <w:sz w:val="24"/>
          <w:szCs w:val="24"/>
        </w:rPr>
        <w:t>Proszę przeczytać powyższe streszczenie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ewentualnie temat z podręcznika „Pozabankowe f</w:t>
      </w:r>
      <w:r w:rsidR="00806A1F">
        <w:rPr>
          <w:rFonts w:ascii="Times New Roman" w:hAnsi="Times New Roman" w:cs="Times New Roman"/>
          <w:color w:val="000000" w:themeColor="text1"/>
          <w:sz w:val="24"/>
          <w:szCs w:val="24"/>
        </w:rPr>
        <w:t>ormy inwestowania”, str. 82 – 98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skorzystać ze źródeł internetowych, </w:t>
      </w:r>
      <w:r w:rsidRPr="00293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następnie odpowiedzieć na następujące pytania i wysłać odpowiedzi </w:t>
      </w:r>
      <w:r w:rsidR="003C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7 kwietnia 2020 r. </w:t>
      </w:r>
      <w:r w:rsidRPr="00293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e-maila: </w:t>
      </w:r>
      <w:r w:rsidR="00806A1F" w:rsidRPr="00806A1F">
        <w:rPr>
          <w:rFonts w:ascii="Times New Roman" w:hAnsi="Times New Roman" w:cs="Times New Roman"/>
          <w:sz w:val="24"/>
          <w:szCs w:val="24"/>
        </w:rPr>
        <w:t>rsegda1@o2.pl</w:t>
      </w:r>
      <w:r w:rsidRPr="00293E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06A1F" w:rsidRDefault="00806A1F" w:rsidP="00BD34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A1F" w:rsidRPr="00806A1F" w:rsidRDefault="00806A1F" w:rsidP="00BD340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6A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Scharakteryzuj podział inwestycji.</w:t>
      </w:r>
    </w:p>
    <w:p w:rsidR="00806A1F" w:rsidRPr="00806A1F" w:rsidRDefault="00806A1F" w:rsidP="00BD340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6A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Opisz rodzaje akcji i obligacji.</w:t>
      </w:r>
    </w:p>
    <w:p w:rsidR="00806A1F" w:rsidRPr="00806A1F" w:rsidRDefault="00806A1F" w:rsidP="00BD340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6A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Wyjaśnij różnice między akcjami, a obligacjami.</w:t>
      </w:r>
    </w:p>
    <w:p w:rsidR="00806A1F" w:rsidRDefault="00806A1F" w:rsidP="00BD340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226EF" w:rsidRPr="00452D0F" w:rsidRDefault="00E226EF" w:rsidP="00E226E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6EF">
        <w:rPr>
          <w:rFonts w:ascii="Times New Roman" w:hAnsi="Times New Roman" w:cs="Times New Roman"/>
          <w:color w:val="000000" w:themeColor="text1"/>
          <w:sz w:val="24"/>
          <w:szCs w:val="24"/>
        </w:rPr>
        <w:t>W razie problemów proszę pisać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mnie</w:t>
      </w:r>
      <w:r w:rsidRPr="00990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wyżej podanego e-maila. </w:t>
      </w:r>
    </w:p>
    <w:p w:rsidR="00806A1F" w:rsidRPr="00806A1F" w:rsidRDefault="00806A1F" w:rsidP="00BD340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6A1F" w:rsidRPr="00806A1F" w:rsidRDefault="00806A1F" w:rsidP="00BD34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40D" w:rsidRDefault="00BD340D" w:rsidP="00BD340D">
      <w:pPr>
        <w:spacing w:after="0" w:line="36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</w:p>
    <w:p w:rsidR="00BD340D" w:rsidRPr="00EE4F00" w:rsidRDefault="00BD340D" w:rsidP="00CA258A">
      <w:pPr>
        <w:spacing w:after="0" w:line="36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</w:p>
    <w:sectPr w:rsidR="00BD340D" w:rsidRPr="00EE4F00" w:rsidSect="00365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B18" w:rsidRDefault="001E4B18" w:rsidP="00E8481A">
      <w:pPr>
        <w:spacing w:after="0" w:line="240" w:lineRule="auto"/>
      </w:pPr>
      <w:r>
        <w:separator/>
      </w:r>
    </w:p>
  </w:endnote>
  <w:endnote w:type="continuationSeparator" w:id="1">
    <w:p w:rsidR="001E4B18" w:rsidRDefault="001E4B18" w:rsidP="00E8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B18" w:rsidRDefault="001E4B18" w:rsidP="00E8481A">
      <w:pPr>
        <w:spacing w:after="0" w:line="240" w:lineRule="auto"/>
      </w:pPr>
      <w:r>
        <w:separator/>
      </w:r>
    </w:p>
  </w:footnote>
  <w:footnote w:type="continuationSeparator" w:id="1">
    <w:p w:rsidR="001E4B18" w:rsidRDefault="001E4B18" w:rsidP="00E84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17566"/>
    <w:multiLevelType w:val="multilevel"/>
    <w:tmpl w:val="238A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C00E2"/>
    <w:multiLevelType w:val="multilevel"/>
    <w:tmpl w:val="2D2E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72C"/>
    <w:rsid w:val="000021EF"/>
    <w:rsid w:val="000464D2"/>
    <w:rsid w:val="000F0EDC"/>
    <w:rsid w:val="001220AB"/>
    <w:rsid w:val="00151CF0"/>
    <w:rsid w:val="001902AE"/>
    <w:rsid w:val="001E4B18"/>
    <w:rsid w:val="00222CC9"/>
    <w:rsid w:val="00347605"/>
    <w:rsid w:val="003659DC"/>
    <w:rsid w:val="003C0B88"/>
    <w:rsid w:val="003C470A"/>
    <w:rsid w:val="00416FB5"/>
    <w:rsid w:val="00546494"/>
    <w:rsid w:val="00557583"/>
    <w:rsid w:val="00663E71"/>
    <w:rsid w:val="00696922"/>
    <w:rsid w:val="006B04B0"/>
    <w:rsid w:val="006D3E70"/>
    <w:rsid w:val="007D2BD9"/>
    <w:rsid w:val="00806A1F"/>
    <w:rsid w:val="00887AEA"/>
    <w:rsid w:val="00932E75"/>
    <w:rsid w:val="0094772C"/>
    <w:rsid w:val="009C6350"/>
    <w:rsid w:val="00A06A32"/>
    <w:rsid w:val="00A65AB4"/>
    <w:rsid w:val="00AB53FF"/>
    <w:rsid w:val="00BD340D"/>
    <w:rsid w:val="00C836F5"/>
    <w:rsid w:val="00CA258A"/>
    <w:rsid w:val="00CA5AB2"/>
    <w:rsid w:val="00D136E6"/>
    <w:rsid w:val="00D511F8"/>
    <w:rsid w:val="00E226EF"/>
    <w:rsid w:val="00E229E8"/>
    <w:rsid w:val="00E26A17"/>
    <w:rsid w:val="00E803C3"/>
    <w:rsid w:val="00E8481A"/>
    <w:rsid w:val="00EE4F00"/>
    <w:rsid w:val="00EE5BFE"/>
    <w:rsid w:val="00F503EB"/>
    <w:rsid w:val="00F8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8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48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481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4D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E4F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porta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drecznik.edugat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ecsa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2020-03-28T23:10:00Z</dcterms:created>
  <dcterms:modified xsi:type="dcterms:W3CDTF">2020-03-29T09:34:00Z</dcterms:modified>
</cp:coreProperties>
</file>