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E078" w14:textId="76F0BB3C" w:rsidR="00A2343E" w:rsidRDefault="00A2343E" w:rsidP="00A2343E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Semestr II LO </w:t>
      </w:r>
    </w:p>
    <w:p w14:paraId="33141CA1" w14:textId="2F8D3ED0" w:rsidR="00A2343E" w:rsidRDefault="00A2343E" w:rsidP="00A2343E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Tydzień 11-14</w:t>
      </w:r>
      <w:r>
        <w:rPr>
          <w:rFonts w:ascii="Times New Roman" w:hAnsi="Times New Roman" w:cs="Times New Roman"/>
          <w:b/>
          <w:bCs/>
          <w:u w:val="single"/>
        </w:rPr>
        <w:t>. 05. 2020</w:t>
      </w:r>
    </w:p>
    <w:p w14:paraId="259B0C7B" w14:textId="77777777" w:rsidR="00A2343E" w:rsidRDefault="00A2343E" w:rsidP="00A2343E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83A82CE" w14:textId="77777777" w:rsidR="00A2343E" w:rsidRDefault="00A2343E" w:rsidP="00A234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Oświecenie w Europie i Polsce </w:t>
      </w:r>
      <w:hyperlink r:id="rId5" w:history="1">
        <w:r>
          <w:rPr>
            <w:rStyle w:val="Hipercze"/>
            <w:rFonts w:cs="Times New Roman"/>
            <w:b/>
          </w:rPr>
          <w:t>https://klp.pl/oswiecenie/</w:t>
        </w:r>
      </w:hyperlink>
    </w:p>
    <w:p w14:paraId="07B8F48D" w14:textId="77777777" w:rsidR="00A2343E" w:rsidRDefault="00A2343E" w:rsidP="00A2343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opracowanie i zrób notatkę</w:t>
      </w:r>
    </w:p>
    <w:p w14:paraId="5D8A8549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Pojęcia i terminy: oświecenie, prawo naturalne, umowa społeczna, </w:t>
      </w:r>
      <w:r>
        <w:rPr>
          <w:rFonts w:ascii="Times New Roman" w:hAnsi="Times New Roman" w:cs="Times New Roman"/>
          <w:i/>
        </w:rPr>
        <w:t>Wielka encyklopedia francuska</w:t>
      </w:r>
      <w:r>
        <w:rPr>
          <w:rFonts w:ascii="Times New Roman" w:hAnsi="Times New Roman" w:cs="Times New Roman"/>
        </w:rPr>
        <w:t>, konstytucja, trójpodział władz, czasopiśmiennictwo, loże wolnomularskie, „Monitor”, Szkoła Rycerska, obiady czwartkowe, Collegium Nobilium, Komisja Edukacji Narodowej, Towarzystwo do Ksiąg Elementarnych, czasy stanisławowskie.</w:t>
      </w:r>
    </w:p>
    <w:p w14:paraId="262826F9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Wydarzenia historyczne: rewolucja francuska, wstąpienie na tron Stanisława Augusta Poniatowskiego.</w:t>
      </w:r>
    </w:p>
    <w:p w14:paraId="6D6BF60C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epoki. </w:t>
      </w:r>
    </w:p>
    <w:p w14:paraId="61CB1129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Daty graniczne oświecenia w Europie i w Polsce.</w:t>
      </w:r>
    </w:p>
    <w:p w14:paraId="465E33D3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Najważniejsze osiągnięcia oświecenia w dziedzinie nauki.</w:t>
      </w:r>
    </w:p>
    <w:p w14:paraId="26F70F01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Przemiany społeczne doby oświecenia</w:t>
      </w:r>
    </w:p>
    <w:p w14:paraId="6F075BAC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wpływ czasopiśmiennictwa na epokę.</w:t>
      </w:r>
    </w:p>
    <w:p w14:paraId="0854CC2D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 oświecenia polskiego</w:t>
      </w:r>
    </w:p>
    <w:p w14:paraId="38298309" w14:textId="77777777" w:rsidR="00A2343E" w:rsidRDefault="00A2343E" w:rsidP="00A2343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Najważniejsze instytucje powstałe w czasach stanisławowskich</w:t>
      </w:r>
    </w:p>
    <w:p w14:paraId="2B94BBF3" w14:textId="77777777" w:rsidR="00A2343E" w:rsidRDefault="00A2343E" w:rsidP="00A2343E">
      <w:pPr>
        <w:snapToGrid w:val="0"/>
        <w:rPr>
          <w:rFonts w:ascii="Times New Roman" w:hAnsi="Times New Roman" w:cs="Times New Roman"/>
        </w:rPr>
      </w:pPr>
    </w:p>
    <w:p w14:paraId="03FB1E4A" w14:textId="77777777" w:rsidR="00A2343E" w:rsidRDefault="00A2343E" w:rsidP="00A234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Wiek rozumu i czułego serca – filozofia doby oświecenia </w:t>
      </w:r>
      <w:hyperlink r:id="rId6" w:history="1">
        <w:r>
          <w:rPr>
            <w:rStyle w:val="Hipercze"/>
            <w:rFonts w:cs="Times New Roman"/>
            <w:b/>
          </w:rPr>
          <w:t>https://klp.pl/oswiecenie/ser-454.html</w:t>
        </w:r>
      </w:hyperlink>
    </w:p>
    <w:p w14:paraId="53C5BB86" w14:textId="77777777" w:rsidR="00A2343E" w:rsidRDefault="00A2343E" w:rsidP="00A2343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opracowanie i zrób notatkę</w:t>
      </w:r>
    </w:p>
    <w:p w14:paraId="63B7D7D3" w14:textId="77777777" w:rsidR="00A2343E" w:rsidRDefault="00A2343E" w:rsidP="00A2343E">
      <w:pPr>
        <w:pStyle w:val="Akapitzlist"/>
        <w:rPr>
          <w:rFonts w:ascii="Times New Roman" w:hAnsi="Times New Roman" w:cs="Times New Roman"/>
        </w:rPr>
      </w:pPr>
    </w:p>
    <w:p w14:paraId="1EDF92D2" w14:textId="77777777" w:rsidR="00A2343E" w:rsidRDefault="00A2343E" w:rsidP="00A2343E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Pojęcia i terminy: racjonalizm, deizm, ateizm, materializm, sensualizm, empiryzm, </w:t>
      </w:r>
      <w:r>
        <w:rPr>
          <w:rFonts w:ascii="Times New Roman" w:hAnsi="Times New Roman" w:cs="Times New Roman"/>
          <w:i/>
          <w:lang w:val="sv-SE"/>
        </w:rPr>
        <w:t>tabula rasa</w:t>
      </w:r>
      <w:r>
        <w:rPr>
          <w:rFonts w:ascii="Times New Roman" w:hAnsi="Times New Roman" w:cs="Times New Roman"/>
          <w:lang w:val="sv-SE"/>
        </w:rPr>
        <w:t>, utylitaryzm, liberalizm, libertynizm, sądy aprioryczne i aposterioryczne</w:t>
      </w:r>
    </w:p>
    <w:p w14:paraId="02103B9D" w14:textId="58AF9165" w:rsidR="00A2343E" w:rsidRPr="00A2343E" w:rsidRDefault="00A2343E" w:rsidP="00A2343E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lang w:val="sv-SE"/>
        </w:rPr>
      </w:pPr>
      <w:proofErr w:type="spellStart"/>
      <w:r>
        <w:rPr>
          <w:rFonts w:ascii="Times New Roman" w:hAnsi="Times New Roman" w:cs="Times New Roman"/>
          <w:lang w:val="en-US"/>
        </w:rPr>
        <w:t>Postacie</w:t>
      </w:r>
      <w:proofErr w:type="spellEnd"/>
      <w:r>
        <w:rPr>
          <w:rFonts w:ascii="Times New Roman" w:hAnsi="Times New Roman" w:cs="Times New Roman"/>
          <w:lang w:val="en-US"/>
        </w:rPr>
        <w:t>: Immanuel Kant, John Locke, Jean Jacques Rousseau, Wolter</w:t>
      </w:r>
    </w:p>
    <w:p w14:paraId="2E7E4889" w14:textId="77777777" w:rsidR="00A2343E" w:rsidRDefault="00A2343E" w:rsidP="00A2343E">
      <w:pPr>
        <w:snapToGrid w:val="0"/>
        <w:rPr>
          <w:rFonts w:ascii="Times New Roman" w:hAnsi="Times New Roman" w:cs="Times New Roman"/>
          <w:b/>
          <w:bCs/>
          <w:color w:val="FF0000"/>
          <w:lang w:val="sv-SE"/>
        </w:rPr>
      </w:pPr>
    </w:p>
    <w:p w14:paraId="6269B5BE" w14:textId="7A5F20E7" w:rsidR="00A2343E" w:rsidRPr="00A2343E" w:rsidRDefault="00A2343E" w:rsidP="00A2343E">
      <w:pPr>
        <w:snapToGrid w:val="0"/>
        <w:rPr>
          <w:rFonts w:ascii="Times New Roman" w:hAnsi="Times New Roman" w:cs="Times New Roman"/>
          <w:b/>
          <w:bCs/>
          <w:color w:val="FF0000"/>
          <w:lang w:val="sv-SE"/>
        </w:rPr>
      </w:pPr>
      <w:r w:rsidRPr="00A2343E">
        <w:rPr>
          <w:rFonts w:ascii="Times New Roman" w:hAnsi="Times New Roman" w:cs="Times New Roman"/>
          <w:b/>
          <w:bCs/>
          <w:color w:val="FF0000"/>
          <w:lang w:val="sv-SE"/>
        </w:rPr>
        <w:t>Jako potwierdzenie prosze o przysłanie obu notatek i testu z baroku – test na ocenę. Proszę o samodzielne prace. Wystarczy podać same odpowiedzi.</w:t>
      </w:r>
    </w:p>
    <w:p w14:paraId="5F3274C1" w14:textId="77777777" w:rsidR="00A2343E" w:rsidRDefault="00A2343E" w:rsidP="00A2343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35269121"/>
    </w:p>
    <w:p w14:paraId="1943E637" w14:textId="3DB18B1C" w:rsidR="00A2343E" w:rsidRDefault="00A2343E" w:rsidP="00A2343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BAROK – TEST</w:t>
      </w:r>
    </w:p>
    <w:p w14:paraId="5CE39389" w14:textId="77777777" w:rsidR="00A2343E" w:rsidRDefault="00A2343E" w:rsidP="00A2343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19FDA85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1. </w:t>
      </w:r>
      <w:r>
        <w:rPr>
          <w:b/>
          <w:color w:val="000000"/>
        </w:rPr>
        <w:t>Zjawiska typowe dla baroku wymieniono w punkcie:</w:t>
      </w:r>
    </w:p>
    <w:p w14:paraId="0C8EDB7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kult Maryi i klasycyzm</w:t>
      </w:r>
    </w:p>
    <w:p w14:paraId="5F85173A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powrót do antyku i tolerancja religijna</w:t>
      </w:r>
    </w:p>
    <w:p w14:paraId="0FD8E71D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reformacja i teocentryzm</w:t>
      </w:r>
    </w:p>
    <w:p w14:paraId="0F26EB4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kontrreformacja i sarmatyzm</w:t>
      </w:r>
    </w:p>
    <w:p w14:paraId="631BB41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38D7C465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lastRenderedPageBreak/>
        <w:t xml:space="preserve">2. </w:t>
      </w:r>
      <w:r>
        <w:rPr>
          <w:b/>
          <w:color w:val="000000"/>
        </w:rPr>
        <w:t>Dzieło sztuki barokowej (obraz, rzeźbę) rozpoznasz po:</w:t>
      </w:r>
    </w:p>
    <w:p w14:paraId="489636D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statyczności, tym, że elementy dzieła tworzą harmonijną całość</w:t>
      </w:r>
    </w:p>
    <w:p w14:paraId="45C21837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symetrii, dbałości o idealne proporcje</w:t>
      </w:r>
    </w:p>
    <w:p w14:paraId="4227CE79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dynamizmie, złudzeniu ruchu, niepokoju</w:t>
      </w:r>
    </w:p>
    <w:p w14:paraId="0C28BF4B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prostocie, ubóstwie zastosowanych środków wyrazu</w:t>
      </w:r>
    </w:p>
    <w:p w14:paraId="123F50BA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2208B70E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b/>
          <w:color w:val="000000"/>
        </w:rPr>
        <w:t>Rubens był czołowym przedstawicielem malarstwa barokowego. Od jego nazwiska</w:t>
      </w:r>
    </w:p>
    <w:p w14:paraId="43635280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ukształtowano określenie „rubensowskie kształty”, które oznacza:</w:t>
      </w:r>
    </w:p>
    <w:p w14:paraId="5460DE1A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kształty obfite</w:t>
      </w:r>
    </w:p>
    <w:p w14:paraId="233570FA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harmonijną budowę</w:t>
      </w:r>
    </w:p>
    <w:p w14:paraId="543BDF04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naśladowanie stylu Rubensa</w:t>
      </w:r>
    </w:p>
    <w:p w14:paraId="17E77F2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geometryczność form.</w:t>
      </w:r>
    </w:p>
    <w:p w14:paraId="27051DA9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0A4F9BDD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4. </w:t>
      </w:r>
      <w:r>
        <w:rPr>
          <w:b/>
          <w:color w:val="000000"/>
        </w:rPr>
        <w:t xml:space="preserve">Wskaż punkt, w którym </w:t>
      </w:r>
      <w:r>
        <w:rPr>
          <w:b/>
          <w:color w:val="000000"/>
          <w:u w:val="single"/>
        </w:rPr>
        <w:t>n i e p r a w i d ł o w o</w:t>
      </w:r>
      <w:r>
        <w:rPr>
          <w:b/>
          <w:color w:val="000000"/>
        </w:rPr>
        <w:t xml:space="preserve"> skojarzono nazwisko twórcy z nurtem, w jakim tworzył.</w:t>
      </w:r>
    </w:p>
    <w:p w14:paraId="2B1B1AFE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Jan Chryzostom Pasek – nurt sarmacki</w:t>
      </w:r>
    </w:p>
    <w:p w14:paraId="49E75478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Daniel Naborowski – poezja metafizyczna</w:t>
      </w:r>
    </w:p>
    <w:p w14:paraId="4AA0636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Jan Andrzej Morsztyn – marinizm</w:t>
      </w:r>
    </w:p>
    <w:p w14:paraId="061217CD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Mikołaj Sęp-Szarzyński – poezja dworska</w:t>
      </w:r>
    </w:p>
    <w:p w14:paraId="7F27BB7B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32505DBD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5. </w:t>
      </w:r>
      <w:r>
        <w:rPr>
          <w:b/>
          <w:color w:val="000000"/>
        </w:rPr>
        <w:t xml:space="preserve">Która z koncepcji kondycji ludzkiej </w:t>
      </w:r>
      <w:r>
        <w:rPr>
          <w:b/>
          <w:color w:val="000000"/>
          <w:u w:val="single"/>
        </w:rPr>
        <w:t>n i e</w:t>
      </w:r>
      <w:r>
        <w:rPr>
          <w:b/>
          <w:color w:val="000000"/>
        </w:rPr>
        <w:t xml:space="preserve"> została wpisana w sonety Sępa-Szarzyńskiego?</w:t>
      </w:r>
    </w:p>
    <w:p w14:paraId="5028DF78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Jest rozdwojony, miota się między potrzebami duszy i ciała.</w:t>
      </w:r>
    </w:p>
    <w:p w14:paraId="4B11E731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Jest w życiu doczesnym skazany na walkę z pokusami świata.</w:t>
      </w:r>
    </w:p>
    <w:p w14:paraId="08DF328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Szuka pomocy, oparcia i nadziei w Bogu.</w:t>
      </w:r>
    </w:p>
    <w:p w14:paraId="75A1EB7C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Ma poczucie siły w swej wiecznej walce z szatanem.</w:t>
      </w:r>
    </w:p>
    <w:p w14:paraId="5FD3E5B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5F206616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6. </w:t>
      </w:r>
      <w:r>
        <w:rPr>
          <w:b/>
          <w:color w:val="000000"/>
        </w:rPr>
        <w:t xml:space="preserve">Który fragment słynnego wiersza Naborowskiego </w:t>
      </w:r>
      <w:r>
        <w:rPr>
          <w:b/>
          <w:i/>
          <w:iCs/>
          <w:color w:val="000000"/>
        </w:rPr>
        <w:t xml:space="preserve">Krótkość żywota </w:t>
      </w:r>
      <w:r>
        <w:rPr>
          <w:b/>
          <w:color w:val="000000"/>
        </w:rPr>
        <w:t>najwyraźniej oddaje cechę życia ludzkiego wskazaną w tytule utworu?</w:t>
      </w:r>
    </w:p>
    <w:p w14:paraId="78F93434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A. </w:t>
      </w:r>
      <w:r>
        <w:rPr>
          <w:i/>
          <w:color w:val="000000"/>
        </w:rPr>
        <w:t>Godzina za godziną niepojęcie chodzi.</w:t>
      </w:r>
    </w:p>
    <w:p w14:paraId="0B54A368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B. </w:t>
      </w:r>
      <w:r>
        <w:rPr>
          <w:i/>
          <w:color w:val="000000"/>
        </w:rPr>
        <w:t>A żeś był, nieboszczyka imienia nabędziesz.</w:t>
      </w:r>
    </w:p>
    <w:p w14:paraId="490D91A4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C. </w:t>
      </w:r>
      <w:r>
        <w:rPr>
          <w:i/>
          <w:color w:val="000000"/>
        </w:rPr>
        <w:t>Słońce więcej nie wschodzi to, które raz minie.</w:t>
      </w:r>
    </w:p>
    <w:p w14:paraId="289917A6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>D</w:t>
      </w:r>
      <w:r>
        <w:rPr>
          <w:i/>
          <w:color w:val="000000"/>
        </w:rPr>
        <w:t xml:space="preserve">. [...] byt nasz ledwie może / </w:t>
      </w:r>
      <w:proofErr w:type="spellStart"/>
      <w:r>
        <w:rPr>
          <w:i/>
          <w:color w:val="000000"/>
        </w:rPr>
        <w:t>nazwan</w:t>
      </w:r>
      <w:proofErr w:type="spellEnd"/>
      <w:r>
        <w:rPr>
          <w:i/>
          <w:color w:val="000000"/>
        </w:rPr>
        <w:t xml:space="preserve"> być czwartą częścią mgnienia.</w:t>
      </w:r>
    </w:p>
    <w:p w14:paraId="142CF155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1B32FBEF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7. </w:t>
      </w:r>
      <w:proofErr w:type="spellStart"/>
      <w:r>
        <w:rPr>
          <w:b/>
          <w:color w:val="000000"/>
        </w:rPr>
        <w:t>Mariniści</w:t>
      </w:r>
      <w:proofErr w:type="spellEnd"/>
      <w:r>
        <w:rPr>
          <w:b/>
          <w:color w:val="000000"/>
        </w:rPr>
        <w:t xml:space="preserve"> uznawali, że poezja ma do spełnienia wyraźnie określoną funkcję. Jaką?</w:t>
      </w:r>
    </w:p>
    <w:p w14:paraId="0DF7C031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Musi rozbudzać uczucia religijne, służyć kontrreformacji.</w:t>
      </w:r>
    </w:p>
    <w:p w14:paraId="7494CC6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Powinna zaskakiwać czytelnika niezwykłym pomysłem, bawiąc przy tym.</w:t>
      </w:r>
    </w:p>
    <w:p w14:paraId="0B725287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Ma skłaniać do refleksji nad marnością i przemijalnością świata.</w:t>
      </w:r>
    </w:p>
    <w:p w14:paraId="3BD4C70E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Uczy prostoty, poszanowania narodowych obyczajów, kultywuje tradycję.</w:t>
      </w:r>
    </w:p>
    <w:p w14:paraId="6CE53EE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31AADD17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8. </w:t>
      </w:r>
      <w:r>
        <w:rPr>
          <w:b/>
          <w:color w:val="000000"/>
        </w:rPr>
        <w:t>Marino mówił: „Budzić zdumienie – oto cel poety”. Wyszukany pomysł, którego stosowanie zalecał, to:</w:t>
      </w:r>
    </w:p>
    <w:p w14:paraId="02F0859D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makaronizm</w:t>
      </w:r>
    </w:p>
    <w:p w14:paraId="60428BBC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antyteza</w:t>
      </w:r>
    </w:p>
    <w:p w14:paraId="73F791E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sumacja</w:t>
      </w:r>
      <w:proofErr w:type="spellEnd"/>
    </w:p>
    <w:p w14:paraId="7BA42267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koncept</w:t>
      </w:r>
    </w:p>
    <w:p w14:paraId="62C8B62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49004C22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9. </w:t>
      </w:r>
      <w:r>
        <w:rPr>
          <w:b/>
          <w:color w:val="000000"/>
        </w:rPr>
        <w:t>Jeden z poniższych cytatów opiera się na paradoksie. Wskaż, który.</w:t>
      </w:r>
    </w:p>
    <w:p w14:paraId="2B759203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A. </w:t>
      </w:r>
      <w:r>
        <w:rPr>
          <w:i/>
          <w:color w:val="000000"/>
        </w:rPr>
        <w:t>Przebóg! Jak żyję, serca już nie mając?</w:t>
      </w:r>
    </w:p>
    <w:p w14:paraId="586F58E0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B. </w:t>
      </w:r>
      <w:r>
        <w:rPr>
          <w:i/>
          <w:color w:val="000000"/>
        </w:rPr>
        <w:t>Leżysz zabity i jam też zabity.</w:t>
      </w:r>
    </w:p>
    <w:p w14:paraId="42B176C5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C. </w:t>
      </w:r>
      <w:r>
        <w:rPr>
          <w:i/>
          <w:color w:val="000000"/>
        </w:rPr>
        <w:t>Prędzej nam zginie rozum i ustaną słowa, / niźli będzie stateczna która białogłowa.</w:t>
      </w:r>
    </w:p>
    <w:p w14:paraId="2D2644E6" w14:textId="77777777" w:rsidR="00A2343E" w:rsidRDefault="00A2343E" w:rsidP="00A2343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D. </w:t>
      </w:r>
      <w:r>
        <w:rPr>
          <w:i/>
          <w:color w:val="000000"/>
        </w:rPr>
        <w:t>Świat hołduje marności.</w:t>
      </w:r>
    </w:p>
    <w:p w14:paraId="302E0386" w14:textId="77777777" w:rsidR="00A2343E" w:rsidRDefault="00A2343E" w:rsidP="00A2343E">
      <w:pPr>
        <w:autoSpaceDE w:val="0"/>
        <w:autoSpaceDN w:val="0"/>
        <w:adjustRightInd w:val="0"/>
        <w:rPr>
          <w:b/>
          <w:bCs/>
          <w:color w:val="000000"/>
        </w:rPr>
      </w:pPr>
    </w:p>
    <w:p w14:paraId="7049E898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10. </w:t>
      </w:r>
      <w:r>
        <w:rPr>
          <w:b/>
          <w:color w:val="000000"/>
        </w:rPr>
        <w:t xml:space="preserve">Która z cech </w:t>
      </w:r>
      <w:r>
        <w:rPr>
          <w:b/>
          <w:color w:val="000000"/>
          <w:u w:val="single"/>
        </w:rPr>
        <w:t>n i e</w:t>
      </w:r>
      <w:r>
        <w:rPr>
          <w:b/>
          <w:color w:val="000000"/>
        </w:rPr>
        <w:t xml:space="preserve"> jest typowa dla tragedii szekspirowskiej?</w:t>
      </w:r>
    </w:p>
    <w:p w14:paraId="5E6D02E8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rozbudowane monologi</w:t>
      </w:r>
    </w:p>
    <w:p w14:paraId="17156982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sceny zbiorowe</w:t>
      </w:r>
    </w:p>
    <w:p w14:paraId="2B7D50EE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bohaterowie poddani działaniu fatum</w:t>
      </w:r>
    </w:p>
    <w:p w14:paraId="019696DA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obecność elementów fantastycznych</w:t>
      </w:r>
    </w:p>
    <w:p w14:paraId="0925DB4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0C58E69E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11. </w:t>
      </w:r>
      <w:r>
        <w:rPr>
          <w:b/>
          <w:color w:val="000000"/>
        </w:rPr>
        <w:t>Mianem Sarmatów określano:</w:t>
      </w:r>
    </w:p>
    <w:p w14:paraId="4993FB8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wszystkich obywateli Rzeczypospolitej żyjących w XVII w.</w:t>
      </w:r>
    </w:p>
    <w:p w14:paraId="4D243341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członków słynącego z męstwa starożytnego plemienia</w:t>
      </w:r>
    </w:p>
    <w:p w14:paraId="00CF2D5E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ludzi światłych zwalczających szlachecką samowolę</w:t>
      </w:r>
    </w:p>
    <w:p w14:paraId="270C2014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reprezentantów polskiej szlachty w XVII w.</w:t>
      </w:r>
    </w:p>
    <w:p w14:paraId="17376A3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</w:p>
    <w:p w14:paraId="43F1D7B8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lastRenderedPageBreak/>
        <w:t xml:space="preserve">12. </w:t>
      </w:r>
      <w:r>
        <w:rPr>
          <w:b/>
          <w:color w:val="000000"/>
        </w:rPr>
        <w:t>Definiując istotę sarmackiego światopoglądu, na pewno n i e wykorzystasz informacji zapisanych w punkcie:</w:t>
      </w:r>
    </w:p>
    <w:p w14:paraId="2FED7DFB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umiłowanie wolności z czasem przeradzające się w anarchię</w:t>
      </w:r>
    </w:p>
    <w:p w14:paraId="4506D6F5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ksenofobia, niechęć do wszystkiego, co obce</w:t>
      </w:r>
    </w:p>
    <w:p w14:paraId="32714780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religijność połączona z tolerancją i poszanowaniem innych wyznań</w:t>
      </w:r>
    </w:p>
    <w:p w14:paraId="3ED0D2D1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umiłowanie szlacheckich obyczajów, dbałość o ich przetrwanie</w:t>
      </w:r>
    </w:p>
    <w:p w14:paraId="6C34632E" w14:textId="77777777" w:rsidR="00A2343E" w:rsidRDefault="00A2343E" w:rsidP="00A2343E">
      <w:pPr>
        <w:autoSpaceDE w:val="0"/>
        <w:autoSpaceDN w:val="0"/>
        <w:adjustRightInd w:val="0"/>
        <w:rPr>
          <w:b/>
          <w:bCs/>
          <w:color w:val="000000"/>
        </w:rPr>
      </w:pPr>
    </w:p>
    <w:p w14:paraId="30CDD1F3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13. </w:t>
      </w:r>
      <w:r>
        <w:rPr>
          <w:b/>
          <w:color w:val="000000"/>
        </w:rPr>
        <w:t>Badacze kultury często używają określenia „teatr sarmackiego życia”, rozumiejąc przez to:</w:t>
      </w:r>
    </w:p>
    <w:p w14:paraId="62FC2307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częste w kulturze sarmackiej nawiązania do toposu życia-snu</w:t>
      </w:r>
    </w:p>
    <w:p w14:paraId="7DD8B5E1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ceremonialność i przesadę w zachowaniu, ubiorze i obyczajach szlacheckich</w:t>
      </w:r>
    </w:p>
    <w:p w14:paraId="7DC67FFB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dwulicowość Sarmatów, którzy doprowadzili do upadku swoich najszczytniejszych ideałów</w:t>
      </w:r>
    </w:p>
    <w:p w14:paraId="4328BB24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przekonanie, że Polacy odgrywają główną rolę w historii Europy</w:t>
      </w:r>
    </w:p>
    <w:p w14:paraId="0CA030C5" w14:textId="77777777" w:rsidR="00A2343E" w:rsidRDefault="00A2343E" w:rsidP="00A2343E">
      <w:pPr>
        <w:autoSpaceDE w:val="0"/>
        <w:autoSpaceDN w:val="0"/>
        <w:adjustRightInd w:val="0"/>
        <w:rPr>
          <w:b/>
          <w:bCs/>
          <w:color w:val="000000"/>
        </w:rPr>
      </w:pPr>
    </w:p>
    <w:p w14:paraId="787B9D20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14. </w:t>
      </w:r>
      <w:r>
        <w:rPr>
          <w:b/>
          <w:color w:val="000000"/>
        </w:rPr>
        <w:t>Dlaczego dzieło Paska jest na pewno pamiętnikiem?</w:t>
      </w:r>
    </w:p>
    <w:p w14:paraId="3947D13B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Wydarzenia są opisane w porządku chronologicznym.</w:t>
      </w:r>
    </w:p>
    <w:p w14:paraId="1332A0F9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Utwór skupia się na wydarzeniach historycznych, prawdziwych.</w:t>
      </w:r>
    </w:p>
    <w:p w14:paraId="1856307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Dzieło dostarcza szczegółowej wiedzy o realiach życia w XVII w.</w:t>
      </w:r>
    </w:p>
    <w:p w14:paraId="3D8D63E6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Utwór opisuje wydarzenia, w których autor uczestniczył lub poznał z relacji naocznych świadków.</w:t>
      </w:r>
    </w:p>
    <w:p w14:paraId="743E4A44" w14:textId="77777777" w:rsidR="00A2343E" w:rsidRDefault="00A2343E" w:rsidP="00A2343E">
      <w:pPr>
        <w:autoSpaceDE w:val="0"/>
        <w:autoSpaceDN w:val="0"/>
        <w:adjustRightInd w:val="0"/>
        <w:rPr>
          <w:b/>
          <w:bCs/>
          <w:color w:val="000000"/>
        </w:rPr>
      </w:pPr>
    </w:p>
    <w:p w14:paraId="14B3F922" w14:textId="77777777" w:rsidR="00A2343E" w:rsidRDefault="00A2343E" w:rsidP="00A2343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color w:val="000000"/>
        </w:rPr>
        <w:t xml:space="preserve">15. </w:t>
      </w:r>
      <w:r>
        <w:rPr>
          <w:b/>
          <w:color w:val="000000"/>
        </w:rPr>
        <w:t>Co najbardziej zbulwersowało Paska w duńskich obyczajach?</w:t>
      </w:r>
    </w:p>
    <w:p w14:paraId="57694C84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A. Jedzą więcej zimnych niż gorących potraw.</w:t>
      </w:r>
    </w:p>
    <w:p w14:paraId="7DA94282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B. Gotują na zapas.</w:t>
      </w:r>
    </w:p>
    <w:p w14:paraId="61697E45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C. Przygotowują kiszki z krwi zwierzęcej i krup jęczmiennych.</w:t>
      </w:r>
    </w:p>
    <w:p w14:paraId="271DFF73" w14:textId="77777777" w:rsidR="00A2343E" w:rsidRDefault="00A2343E" w:rsidP="00A234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D. Zwykle sypiają nago.</w:t>
      </w:r>
      <w:bookmarkEnd w:id="0"/>
    </w:p>
    <w:p w14:paraId="196DCE48" w14:textId="77777777" w:rsidR="00752764" w:rsidRPr="00A2343E" w:rsidRDefault="00752764">
      <w:pPr>
        <w:rPr>
          <w:lang w:val="sv-SE"/>
        </w:rPr>
      </w:pPr>
    </w:p>
    <w:sectPr w:rsidR="00752764" w:rsidRPr="00A2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05A"/>
    <w:multiLevelType w:val="hybridMultilevel"/>
    <w:tmpl w:val="44F8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CD2"/>
    <w:multiLevelType w:val="hybridMultilevel"/>
    <w:tmpl w:val="4B6497DA"/>
    <w:lvl w:ilvl="0" w:tplc="60A28AE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546F1"/>
    <w:multiLevelType w:val="hybridMultilevel"/>
    <w:tmpl w:val="1A1CF6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8"/>
    <w:rsid w:val="00752764"/>
    <w:rsid w:val="008F2BD8"/>
    <w:rsid w:val="00A2343E"/>
    <w:rsid w:val="00A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A7CA"/>
  <w15:chartTrackingRefBased/>
  <w15:docId w15:val="{660A0A68-225D-48D6-BDF2-FAE445A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234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34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oswiecenie/ser-454.html" TargetMode="External"/><Relationship Id="rId5" Type="http://schemas.openxmlformats.org/officeDocument/2006/relationships/hyperlink" Target="https://klp.pl/oswiec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795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2020-05-07T19:27:00Z</dcterms:created>
  <dcterms:modified xsi:type="dcterms:W3CDTF">2020-05-07T19:34:00Z</dcterms:modified>
</cp:coreProperties>
</file>